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500D850" w14:textId="5B8B17E7" w:rsidR="00C55CCA" w:rsidRDefault="00C55CCA" w:rsidP="00C55CCA">
      <w:pPr>
        <w:spacing w:line="240" w:lineRule="auto"/>
        <w:contextualSpacing/>
        <w:jc w:val="center"/>
        <w:rPr>
          <w:b/>
          <w:sz w:val="22"/>
        </w:rPr>
      </w:pPr>
      <w:r>
        <w:rPr>
          <w:noProof/>
          <w:lang w:val="ru-RU" w:eastAsia="ru-RU"/>
        </w:rPr>
        <w:drawing>
          <wp:inline distT="0" distB="0" distL="0" distR="0" wp14:anchorId="4BF4B961" wp14:editId="5A91FE59">
            <wp:extent cx="5940425" cy="1385570"/>
            <wp:effectExtent l="0" t="0" r="3175" b="50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1710" cy="13928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220DA8E" w14:textId="6CC28DE3" w:rsidR="00C55CCA" w:rsidRDefault="00C55CCA" w:rsidP="00C55CCA">
      <w:pPr>
        <w:spacing w:line="240" w:lineRule="auto"/>
        <w:contextualSpacing/>
        <w:jc w:val="center"/>
        <w:rPr>
          <w:b/>
          <w:sz w:val="22"/>
        </w:rPr>
      </w:pPr>
    </w:p>
    <w:p w14:paraId="3067AC4E" w14:textId="77777777" w:rsidR="009922DC" w:rsidRPr="00C55CCA" w:rsidRDefault="009922DC" w:rsidP="009922DC">
      <w:pPr>
        <w:spacing w:line="240" w:lineRule="auto"/>
        <w:contextualSpacing/>
        <w:jc w:val="right"/>
        <w:rPr>
          <w:i/>
          <w:iCs/>
          <w:lang w:val="ru-RU"/>
        </w:rPr>
      </w:pPr>
      <w:r w:rsidRPr="00C55CCA">
        <w:rPr>
          <w:b/>
          <w:i/>
          <w:iCs/>
          <w:lang w:val="ru-RU"/>
        </w:rPr>
        <w:t>УТВЕРЖД</w:t>
      </w:r>
      <w:r>
        <w:rPr>
          <w:b/>
          <w:i/>
          <w:iCs/>
          <w:lang w:val="ru-RU"/>
        </w:rPr>
        <w:t xml:space="preserve">ЕНО </w:t>
      </w:r>
      <w:r>
        <w:rPr>
          <w:b/>
          <w:i/>
          <w:iCs/>
          <w:lang w:val="ru-RU"/>
        </w:rPr>
        <w:br/>
        <w:t>на ЗАСЕДАНИИ ПРАВЛЕНИЯ</w:t>
      </w:r>
    </w:p>
    <w:p w14:paraId="3F4DFE3F" w14:textId="1449FD7C" w:rsidR="006C072C" w:rsidRPr="00C55CCA" w:rsidRDefault="009922DC" w:rsidP="009922DC">
      <w:pPr>
        <w:spacing w:line="240" w:lineRule="auto"/>
        <w:contextualSpacing/>
        <w:jc w:val="right"/>
        <w:rPr>
          <w:i/>
          <w:iCs/>
          <w:u w:val="single"/>
          <w:lang w:val="ru-RU"/>
        </w:rPr>
      </w:pPr>
      <w:r w:rsidRPr="00C55CCA">
        <w:rPr>
          <w:i/>
          <w:iCs/>
          <w:u w:val="single"/>
          <w:lang w:val="ru-RU"/>
        </w:rPr>
        <w:t xml:space="preserve">«26» сентября 2026 </w:t>
      </w:r>
      <w:proofErr w:type="gramStart"/>
      <w:r w:rsidRPr="00C55CCA">
        <w:rPr>
          <w:i/>
          <w:iCs/>
          <w:u w:val="single"/>
          <w:lang w:val="ru-RU"/>
        </w:rPr>
        <w:t>г.</w:t>
      </w:r>
      <w:r w:rsidR="008A34D8" w:rsidRPr="00C55CCA">
        <w:rPr>
          <w:i/>
          <w:iCs/>
          <w:u w:val="single"/>
          <w:lang w:val="ru-RU"/>
        </w:rPr>
        <w:t>.</w:t>
      </w:r>
      <w:proofErr w:type="gramEnd"/>
    </w:p>
    <w:p w14:paraId="77AB79DF" w14:textId="77777777" w:rsidR="009922DC" w:rsidRDefault="009922DC" w:rsidP="00C55CCA">
      <w:pPr>
        <w:spacing w:line="240" w:lineRule="auto"/>
        <w:contextualSpacing/>
        <w:jc w:val="center"/>
        <w:rPr>
          <w:b/>
          <w:sz w:val="28"/>
          <w:lang w:val="ru-RU"/>
        </w:rPr>
      </w:pPr>
    </w:p>
    <w:p w14:paraId="0981DDF5" w14:textId="2F5F5779" w:rsidR="006C072C" w:rsidRPr="00C55CCA" w:rsidRDefault="008A34D8" w:rsidP="00C55CCA">
      <w:pPr>
        <w:spacing w:line="240" w:lineRule="auto"/>
        <w:contextualSpacing/>
        <w:jc w:val="center"/>
        <w:rPr>
          <w:lang w:val="ru-RU"/>
        </w:rPr>
      </w:pPr>
      <w:r w:rsidRPr="00C55CCA">
        <w:rPr>
          <w:b/>
          <w:sz w:val="28"/>
          <w:lang w:val="ru-RU"/>
        </w:rPr>
        <w:t>ПОЛИТИКА</w:t>
      </w:r>
    </w:p>
    <w:p w14:paraId="562CAD2F" w14:textId="77777777" w:rsidR="006C072C" w:rsidRPr="00C55CCA" w:rsidRDefault="008A34D8" w:rsidP="00C55CCA">
      <w:pPr>
        <w:spacing w:line="240" w:lineRule="auto"/>
        <w:contextualSpacing/>
        <w:jc w:val="center"/>
        <w:rPr>
          <w:sz w:val="28"/>
          <w:szCs w:val="28"/>
          <w:lang w:val="ru-RU"/>
        </w:rPr>
      </w:pPr>
      <w:r w:rsidRPr="00C55CCA">
        <w:rPr>
          <w:b/>
          <w:sz w:val="28"/>
          <w:szCs w:val="28"/>
          <w:lang w:val="ru-RU"/>
        </w:rPr>
        <w:t>в отношении обработки и защиты персональных данных</w:t>
      </w:r>
    </w:p>
    <w:p w14:paraId="0AFCD239" w14:textId="77777777" w:rsidR="006C072C" w:rsidRPr="00C55CCA" w:rsidRDefault="006C072C" w:rsidP="00C55CCA">
      <w:pPr>
        <w:spacing w:line="240" w:lineRule="auto"/>
        <w:contextualSpacing/>
        <w:rPr>
          <w:lang w:val="ru-RU"/>
        </w:rPr>
      </w:pPr>
    </w:p>
    <w:p w14:paraId="201988A2" w14:textId="77777777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1. ОБЩИЕ ПОЛОЖЕНИЯ</w:t>
      </w:r>
    </w:p>
    <w:p w14:paraId="0E9B83F9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1.1. Настоящая Политика в отношении обработки и защиты персональных данных (далее — Политика) Садоводческого некоммерческого товарищества «Колос» (далее — СНТ «Колос», Оператор) разработана во исполнение требований п. 2 ч. 1 ст. 18.1 Федерального закона от 27.07.2006 № 152-ФЗ «О персональных данных» (далее — Закон о персональных данных) в целях обеспечения защиты прав и свобод человека и гражданина при обработке его персональных данных, в том числе защиты прав на неприкосновенность частной жизни, личную и семейную тайну.</w:t>
      </w:r>
    </w:p>
    <w:p w14:paraId="7F22A81E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1.2. Политика действует в отношении всех персональных данных, которые обрабатывает Оператор.</w:t>
      </w:r>
    </w:p>
    <w:p w14:paraId="6F987DBB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1.3. Политика распространяется на отношения в области обработки персональных данных, возникшие у Оператора как до, так и после утверждения настоящей Политики.</w:t>
      </w:r>
    </w:p>
    <w:p w14:paraId="481C726F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1.4. Во исполнение требований ч. 2 ст. 18.1 Закона о персональных данных настоящая Политика публикуется в свободном доступе в информационно-телекоммуникационной сети Интернет на сайте Оператора.</w:t>
      </w:r>
    </w:p>
    <w:p w14:paraId="189AE463" w14:textId="77777777" w:rsidR="00C55CCA" w:rsidRDefault="00C55CCA" w:rsidP="00C55CCA">
      <w:pPr>
        <w:spacing w:before="120" w:after="120" w:line="240" w:lineRule="auto"/>
        <w:contextualSpacing/>
        <w:jc w:val="center"/>
        <w:rPr>
          <w:b/>
          <w:lang w:val="ru-RU"/>
        </w:rPr>
      </w:pPr>
    </w:p>
    <w:p w14:paraId="065EDDC6" w14:textId="61A1D5FB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2. ОСНОВНЫЕ ПОНЯТИЯ, ИСПОЛЬЗУЕМЫЕ В ПОЛИТИКЕ</w:t>
      </w:r>
    </w:p>
    <w:p w14:paraId="006EB96B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2.1. Персональные данные — любая информация, относящаяся к прямо или косвенно определённому или определяемому физическому лицу (субъекту персональных данных).</w:t>
      </w:r>
    </w:p>
    <w:p w14:paraId="32CBF219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2.2. Обработка персональных данных — любое действие (операция) или совокупность действий (операций), совершаемых с использованием средств автоматизации или без использования таких средств с персональными данными, включая сбор, запись, систематизацию, накопление, хранение, уточнение (обновление, изменение), извлечение, использование, передачу (распространение, предоставление, доступ), обезличивание, блокирование, удаление, уничтожение персональных данных.</w:t>
      </w:r>
    </w:p>
    <w:p w14:paraId="551373B6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2.3. Оператор — государственный орган, муниципальный орган, юридическое или физическое лицо, самостоятельно или совместно с другими лицами организующие и (или) осуществляющие обработку персональных данных, а также определяющие цели обработки персональных данных, подлежащих обработке, действия (операции), совершаемые с персональными данными.</w:t>
      </w:r>
    </w:p>
    <w:p w14:paraId="664AEF29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2.4. Субъект персональных данных — физическое лицо, в отношении которого осуществляется обработка персональных данных.</w:t>
      </w:r>
    </w:p>
    <w:p w14:paraId="63C5D88D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 xml:space="preserve">2.5. Распространение персональных данных — действия, направленные на передачу персональных данных определённому кругу лиц или на ознакомление с персональными данными неограниченного круга лиц, в том числе обнародование персональных данных в средствах массовой </w:t>
      </w:r>
      <w:r w:rsidRPr="00C55CCA">
        <w:rPr>
          <w:lang w:val="ru-RU"/>
        </w:rPr>
        <w:lastRenderedPageBreak/>
        <w:t>информации, размещение в информационно-телекоммуникационных сетях или предоставление доступа к персональным данным каким-либо иным способом.</w:t>
      </w:r>
    </w:p>
    <w:p w14:paraId="38117F33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2.6. Предоставление персональных данных — действия, направленные на раскрытие персональных данных определённому лицу или определённому кругу лиц.</w:t>
      </w:r>
    </w:p>
    <w:p w14:paraId="1249A989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2.7. Использование персональных данных — действия (операции) с персональными данными, совершаемые оператором в целях принятия решений или совершения иных действий, порождающих юридические последствия в отношении субъекта персональных данных или других лиц.</w:t>
      </w:r>
    </w:p>
    <w:p w14:paraId="2EF9B6BA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2.8. Блокирование персональных данных — временное прекращение обработки персональных данных (за исключением случаев, если обработка необходима для уточнения персональных данных).</w:t>
      </w:r>
    </w:p>
    <w:p w14:paraId="3CE3BBC3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2.9. Уничтожение персональных данных — действия, в результате которых невозможно восстановить содержание персональных данных в информационной системе персональных данных или в результате которых уничтожаются материальные носители персональных данных.</w:t>
      </w:r>
    </w:p>
    <w:p w14:paraId="07A6F88B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2.10. Обезличивание персональных данных — действия, в результате которых невозможно определить принадлежность персональных данных конкретному субъекту персональных данных.</w:t>
      </w:r>
    </w:p>
    <w:p w14:paraId="2B9991A9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2.11. Информационная система персональных данных — совокупность содержащихся в базах данных персональных данных и обеспечивающих их обработку информационных технологий и технических средств.</w:t>
      </w:r>
    </w:p>
    <w:p w14:paraId="3D75DDD5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2.12. Конфиденциальность персональных данных — обязательное для соблюдения оператором или иным лицом, получившим доступ к персональным данным, требование не допускать их распространение третьим лицам без согласия субъекта персональных данных либо наличия иного законного основания.</w:t>
      </w:r>
    </w:p>
    <w:p w14:paraId="6DCBFB42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2.13. Общедоступные персональные данные — персональные данные, доступ неограниченного круга лиц к которым предоставлен субъектом персональных данных либо по его просьбе, а также персональные данные, на которые в соответствии с федеральными законами не распространяется требование соблюдения конфиденциальности.</w:t>
      </w:r>
    </w:p>
    <w:p w14:paraId="56C0D78B" w14:textId="77777777" w:rsidR="00C55CCA" w:rsidRDefault="00C55CCA" w:rsidP="00C55CCA">
      <w:pPr>
        <w:spacing w:before="120" w:after="120" w:line="240" w:lineRule="auto"/>
        <w:contextualSpacing/>
        <w:jc w:val="center"/>
        <w:rPr>
          <w:b/>
          <w:lang w:val="ru-RU"/>
        </w:rPr>
      </w:pPr>
    </w:p>
    <w:p w14:paraId="5D13E57B" w14:textId="77777777" w:rsidR="00C55CCA" w:rsidRDefault="008A34D8" w:rsidP="00C55CCA">
      <w:pPr>
        <w:spacing w:before="120" w:after="120" w:line="240" w:lineRule="auto"/>
        <w:contextualSpacing/>
        <w:jc w:val="center"/>
        <w:rPr>
          <w:b/>
          <w:lang w:val="ru-RU"/>
        </w:rPr>
      </w:pPr>
      <w:r w:rsidRPr="00C55CCA">
        <w:rPr>
          <w:b/>
          <w:lang w:val="ru-RU"/>
        </w:rPr>
        <w:t xml:space="preserve">3. ОСНОВНЫЕ ПРАВА И ОБЯЗАННОСТИ ОПЕРАТОРА. </w:t>
      </w:r>
    </w:p>
    <w:p w14:paraId="45730CBC" w14:textId="3F19D52D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ПРАВА СУБЪЕКТА ПЕРСОНАЛЬНЫХ ДАННЫХ</w:t>
      </w:r>
    </w:p>
    <w:p w14:paraId="69BC6894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3.1. Оператор имеет право:</w:t>
      </w:r>
    </w:p>
    <w:p w14:paraId="7C04DF43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самостоятельно определять состав и перечень мер, необходимых и достаточных для обеспечения выполнения обязанностей, предусмотренных Законом о персональных данных и принятыми в соответствии с ним нормативными правовыми актами, если иное не предусмотрено Законом о персональных данных или другими федеральными законами;</w:t>
      </w:r>
    </w:p>
    <w:p w14:paraId="61F603F3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поручить обработку персональных данных другому лицу с согласия субъекта персональных данных, если иное не предусмотрено федеральным законом, на основании заключаемого с этим лицом договора. Лицо, осуществляющее обработку персональных данных по поручению Оператора, обязано соблюдать принципы и правила обработки персональных данных, предусмотренные Законом о персональных данных, соблюдать конфиденциальность персональных данных, принимать необходимые меры, направленные на обеспечение выполнения обязанностей, предусмотренных Законом о персональных данных;</w:t>
      </w:r>
    </w:p>
    <w:p w14:paraId="36026FCC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в случае отзыва субъектом персональных данных согласия на обработку персональных данных Оператор вправе продолжить обработку персональных данных без согласия субъекта персональных данных при наличии оснований, указанных в Законе о персональных данных.</w:t>
      </w:r>
    </w:p>
    <w:p w14:paraId="1687BBE1" w14:textId="77777777" w:rsidR="006C072C" w:rsidRDefault="008A34D8" w:rsidP="00C55CCA">
      <w:pPr>
        <w:spacing w:after="60" w:line="240" w:lineRule="auto"/>
        <w:ind w:firstLine="709"/>
        <w:contextualSpacing/>
      </w:pPr>
      <w:r>
        <w:t>3.2. Оператор обязан:</w:t>
      </w:r>
    </w:p>
    <w:p w14:paraId="703F6740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организовывать обработку персональных данных в соответствии с требованиями Закона о персональных данных;</w:t>
      </w:r>
    </w:p>
    <w:p w14:paraId="4B68EB26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 xml:space="preserve">отвечать на обращения и запросы субъектов персональных данных и их законных представителей в срок, не превышающий 10 рабочих дней с даты получения такого запроса. Указанный срок может </w:t>
      </w:r>
      <w:r w:rsidRPr="00C55CCA">
        <w:rPr>
          <w:lang w:val="ru-RU"/>
        </w:rPr>
        <w:lastRenderedPageBreak/>
        <w:t>быть продлён Оператором не более чем на пять рабочих дней при наличии объективных причин. О продлении срока Оператор уведомляет субъекта персональных данных в течение 7 рабочих дней с даты получения запроса;</w:t>
      </w:r>
    </w:p>
    <w:p w14:paraId="1311F609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сообщать в уполномоченный орган по защите прав субъектов персональных данных (Федеральную службу по надзору в сфере связи, информационных технологий и массовых коммуникаций (Роскомнадзор)) по запросу этого органа необходимую информацию в течение 10 рабочих дней с даты получения такого запроса. Данный срок может быть продлён, но не более чем на пять рабочих дней, с направлением мотивированного уведомления о причинах продления;</w:t>
      </w:r>
    </w:p>
    <w:p w14:paraId="331879F5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в порядке, определённом федеральным органом исполнительной власти, уполномоченным в области обеспечения безопасности, обеспечивать взаимодействие с государственной системой обнаружения, предупреждения и ликвидации последствий компьютерных атак на информационные ресурсы РФ, включая информирование его о компьютерных инцидентах, которые повлекли неправомерную передачу (предоставление, распространение, доступ) персональных данных;</w:t>
      </w:r>
    </w:p>
    <w:p w14:paraId="4D0B78CE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уведомлять Роскомнадзор об инциденте, повлёкшем неправомерную передачу (предоставление, распространение, доступ) персональных данных, в течение 24 часов с момента выявления инцидента и проводить расследование в течение 72 часов с момента его выявления.</w:t>
      </w:r>
    </w:p>
    <w:p w14:paraId="4C2657A5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3.3. Субъект персональных данных имеет право:</w:t>
      </w:r>
    </w:p>
    <w:p w14:paraId="75FD227D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получать информацию, касающуюся обработки его персональных данных, за исключением случаев, предусмотренных федеральными законами. Сведения предоставляются субъекту персональных данных Оператором в доступной форме, и в них не должны содержаться персональные данные, относящиеся к другим субъектам персональных данных, за исключением случаев, когда имеются законные основания для раскрытия таких персональных данных;</w:t>
      </w:r>
    </w:p>
    <w:p w14:paraId="0B21158B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требовать от Оператора уточнения его персональных данных, их блокирования или уничтожения в случае, если персональные данные являются неполными, устаревшими, неточными, незаконно полученными или не являются необходимыми для заявленной цели обработки, а также принимать предусмотренные законом меры по защите своих прав;</w:t>
      </w:r>
    </w:p>
    <w:p w14:paraId="0F4419FD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отозвать согласие на обработку персональных данных, направив письменное заявление Оператору. В случае отзыва согласия Оператор прекращает обработку персональных данных и уничтожает их в срок, не превышающий 30 рабочих дней с даты получения отзыва, если иное не предусмотрено Законом о персональных данных или иными федеральными законами;</w:t>
      </w:r>
    </w:p>
    <w:p w14:paraId="42A5C3FF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обжаловать в Роскомнадзоре или в судебном порядке неправомерные действия или бездействие Оператора при обработке его персональных данных.</w:t>
      </w:r>
    </w:p>
    <w:p w14:paraId="6C5CD33E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3.4. Контроль за исполнением требований настоящей Политики осуществляется уполномоченным лицом, ответственным за организацию обработки персональных данных у Оператора. Ответственность за нарушение требований законодательства Российской Федерации и нормативных актов СНТ «Колос» в сфере обработки и защиты персональных данных определяется в соответствии с законодательством Российской Федерации.</w:t>
      </w:r>
    </w:p>
    <w:p w14:paraId="0A3E0819" w14:textId="77777777" w:rsidR="00F724CB" w:rsidRDefault="00F724CB" w:rsidP="00C55CCA">
      <w:pPr>
        <w:spacing w:before="120" w:after="120" w:line="240" w:lineRule="auto"/>
        <w:contextualSpacing/>
        <w:jc w:val="center"/>
        <w:rPr>
          <w:b/>
          <w:lang w:val="ru-RU"/>
        </w:rPr>
      </w:pPr>
    </w:p>
    <w:p w14:paraId="4020E7E9" w14:textId="4B6203F1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4. ЦЕЛИ ОБРАБОТКИ ПЕРСОНАЛЬНЫХ ДАННЫХ</w:t>
      </w:r>
    </w:p>
    <w:p w14:paraId="496DAF2F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4.1. Обработка персональных данных ограничивается достижением конкретных, заранее определённых и законных целей. Не допускается обработка персональных данных, несовместимая с целями сбора персональных данных.</w:t>
      </w:r>
    </w:p>
    <w:p w14:paraId="0FE67A3D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4.2. Обработка Оператором персональных данных осуществляется в следующих целях:</w:t>
      </w:r>
    </w:p>
    <w:p w14:paraId="17EC39AC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осуществление деятельности в соответствии с уставом СНТ «Колос», в том числе ведение реестра членов Товарищества и реестра владельцев земельных участков, заключение и исполнение договоров с контрагентами;</w:t>
      </w:r>
    </w:p>
    <w:p w14:paraId="5C6D4836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 xml:space="preserve">исполнение трудового законодательства в рамках трудовых и иных непосредственно связанных с ним отношений, в том числе: привлечение и отбор кандидатов на работу, обеспечение личной </w:t>
      </w:r>
      <w:r w:rsidRPr="00C55CCA">
        <w:rPr>
          <w:lang w:val="ru-RU"/>
        </w:rPr>
        <w:lastRenderedPageBreak/>
        <w:t>безопасности работников, контроль количества и качества выполняемой работы, обеспечение сохранности имущества, ведение кадрового и бухгалтерского учёта, заполнение и передача в уполномоченные органы требуемых форм отчётности, организация постановки на индивидуальный (персонифицированный) учёт работников в системах обязательного пенсионного страхования и обязательного социального страхования;</w:t>
      </w:r>
    </w:p>
    <w:p w14:paraId="67781974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обеспечение соблюдения законов и иных нормативных правовых актов, в том числе Федерального закона от 29.07.2017 № 217-ФЗ «О ведении гражданами садоводства и огородничества для собственных нужд».</w:t>
      </w:r>
    </w:p>
    <w:p w14:paraId="05756F2E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4.3. Не допускается объединение баз данных, содержащих персональные данные, обработка которых осуществляется в целях, несовместимых между собой.</w:t>
      </w:r>
    </w:p>
    <w:p w14:paraId="32AEEE93" w14:textId="77777777" w:rsidR="00F724CB" w:rsidRDefault="00F724CB" w:rsidP="00C55CCA">
      <w:pPr>
        <w:spacing w:before="120" w:after="120" w:line="240" w:lineRule="auto"/>
        <w:contextualSpacing/>
        <w:jc w:val="center"/>
        <w:rPr>
          <w:b/>
          <w:lang w:val="ru-RU"/>
        </w:rPr>
      </w:pPr>
    </w:p>
    <w:p w14:paraId="0536EABE" w14:textId="08C96EDE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5. ПРАВОВЫЕ ОСНОВАНИЯ ОБРАБОТКИ ПЕРСОНАЛЬНЫХ ДАННЫХ</w:t>
      </w:r>
    </w:p>
    <w:p w14:paraId="26D822E3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5.1. Правовым основанием обработки персональных данных является совокупность нормативных правовых актов, во исполнение которых и в соответствии с которыми Оператор осуществляет обработку персональных данных, в том числе:</w:t>
      </w:r>
    </w:p>
    <w:p w14:paraId="4CBF2A38" w14:textId="77777777" w:rsidR="006C072C" w:rsidRDefault="008A34D8" w:rsidP="00C55CCA">
      <w:pPr>
        <w:pStyle w:val="a0"/>
        <w:spacing w:after="40" w:line="240" w:lineRule="auto"/>
      </w:pPr>
      <w:r>
        <w:t>Конституция Российской Федерации;</w:t>
      </w:r>
    </w:p>
    <w:p w14:paraId="5CC37252" w14:textId="77777777" w:rsidR="006C072C" w:rsidRDefault="008A34D8" w:rsidP="00C55CCA">
      <w:pPr>
        <w:pStyle w:val="a0"/>
        <w:spacing w:after="40" w:line="240" w:lineRule="auto"/>
      </w:pPr>
      <w:r>
        <w:t>Гражданский кодекс Российской Федерации;</w:t>
      </w:r>
    </w:p>
    <w:p w14:paraId="510594AC" w14:textId="77777777" w:rsidR="006C072C" w:rsidRDefault="008A34D8" w:rsidP="00C55CCA">
      <w:pPr>
        <w:pStyle w:val="a0"/>
        <w:spacing w:after="40" w:line="240" w:lineRule="auto"/>
      </w:pPr>
      <w:r>
        <w:t>Трудовой кодекс Российской Федерации;</w:t>
      </w:r>
    </w:p>
    <w:p w14:paraId="5E255F01" w14:textId="77777777" w:rsidR="006C072C" w:rsidRDefault="008A34D8" w:rsidP="00C55CCA">
      <w:pPr>
        <w:pStyle w:val="a0"/>
        <w:spacing w:after="40" w:line="240" w:lineRule="auto"/>
      </w:pPr>
      <w:r>
        <w:t>Налоговый кодекс Российской Федерации;</w:t>
      </w:r>
    </w:p>
    <w:p w14:paraId="5ABA7F01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Федеральный закон от 29.07.2017 № 217-ФЗ «О ведении гражданами садоводства и огородничества для собственных нужд»;</w:t>
      </w:r>
    </w:p>
    <w:p w14:paraId="3FA73ACE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Федеральный закон от 06.12.2011 № 402-ФЗ «О бухгалтерском учёте»;</w:t>
      </w:r>
    </w:p>
    <w:p w14:paraId="0D87CAD4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Федеральный закон от 15.12.2001 № 167-ФЗ «Об обязательном пенсионном страховании в Российской Федерации»;</w:t>
      </w:r>
    </w:p>
    <w:p w14:paraId="2D7CE043" w14:textId="77777777" w:rsidR="006C072C" w:rsidRDefault="008A34D8" w:rsidP="00C55CCA">
      <w:pPr>
        <w:pStyle w:val="a0"/>
        <w:spacing w:after="40" w:line="240" w:lineRule="auto"/>
      </w:pPr>
      <w:r w:rsidRPr="00C55CCA">
        <w:rPr>
          <w:lang w:val="ru-RU"/>
        </w:rPr>
        <w:t xml:space="preserve">иные нормативные правовые акты, связанные с деятельностью </w:t>
      </w:r>
      <w:r>
        <w:t>Оператора.</w:t>
      </w:r>
    </w:p>
    <w:p w14:paraId="2AB43B7D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5.2. Правовым основанием обработки персональных данных также являются:</w:t>
      </w:r>
    </w:p>
    <w:p w14:paraId="5F5AF962" w14:textId="77777777" w:rsidR="006C072C" w:rsidRDefault="008A34D8" w:rsidP="00C55CCA">
      <w:pPr>
        <w:pStyle w:val="a0"/>
        <w:spacing w:after="40" w:line="240" w:lineRule="auto"/>
      </w:pPr>
      <w:r>
        <w:t>устав СНТ «Колос»;</w:t>
      </w:r>
    </w:p>
    <w:p w14:paraId="401E0FAD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договоры, заключаемые между Оператором и субъектами персональных данных;</w:t>
      </w:r>
    </w:p>
    <w:p w14:paraId="5C4C28FA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согласие субъектов персональных данных на обработку их персональных данных, оформленное в виде отдельного документа в соответствии с требованиями Закона о персональных данных.</w:t>
      </w:r>
    </w:p>
    <w:p w14:paraId="26819F58" w14:textId="77777777" w:rsidR="00F724CB" w:rsidRDefault="00F724CB" w:rsidP="00C55CCA">
      <w:pPr>
        <w:spacing w:before="120" w:after="120" w:line="240" w:lineRule="auto"/>
        <w:contextualSpacing/>
        <w:jc w:val="center"/>
        <w:rPr>
          <w:b/>
          <w:lang w:val="ru-RU"/>
        </w:rPr>
      </w:pPr>
    </w:p>
    <w:p w14:paraId="5EBB82E8" w14:textId="76C47AEF" w:rsidR="00F724CB" w:rsidRDefault="008A34D8" w:rsidP="00C55CCA">
      <w:pPr>
        <w:spacing w:before="120" w:after="120" w:line="240" w:lineRule="auto"/>
        <w:contextualSpacing/>
        <w:jc w:val="center"/>
        <w:rPr>
          <w:b/>
          <w:lang w:val="ru-RU"/>
        </w:rPr>
      </w:pPr>
      <w:r w:rsidRPr="00C55CCA">
        <w:rPr>
          <w:b/>
          <w:lang w:val="ru-RU"/>
        </w:rPr>
        <w:t>6. ОБЪЁМ И КАТЕГОРИИ ОБРАБАТЫВАЕМЫХ ПЕРСОНАЛЬНЫХ ДАННЫХ</w:t>
      </w:r>
      <w:r w:rsidR="00F724CB">
        <w:rPr>
          <w:b/>
          <w:lang w:val="ru-RU"/>
        </w:rPr>
        <w:t>.</w:t>
      </w:r>
    </w:p>
    <w:p w14:paraId="70CCE372" w14:textId="55CAC384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КАТЕГОРИИ СУБЪЕКТОВ ПЕРСОНАЛЬНЫХ ДАННЫХ</w:t>
      </w:r>
    </w:p>
    <w:p w14:paraId="7F3E8A71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6.1. Содержание и объём обрабатываемых персональных данных должны соответствовать заявленным целям обработки, предусмотренным в разделе 4 настоящей Политики. Обрабатываемые персональные данные не должны быть избыточными по отношению к заявленным целям их обработки.</w:t>
      </w:r>
    </w:p>
    <w:p w14:paraId="1D51FEF9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6.2. Оператор обрабатывает персональные данные следующих категорий субъектов:</w:t>
      </w:r>
    </w:p>
    <w:p w14:paraId="6DAF5BEA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6.2.1. Члены Товарищества; собственники или правообладатели земельных участков, расположенных на территории СНТ «Колос», не являющиеся членами Товарищества, — для ведения реестра Товарищества, обеспечения деятельности Товарищества в соответствии с законодательством. Обрабатываются следующие персональные данные: фамилия, имя, отчество; адрес (место жительства); номер участка; кадастровый номер участка и строения; реквизиты правоустанавливающих документов на земельный участок; номер телефона; адрес электронной почты.</w:t>
      </w:r>
    </w:p>
    <w:p w14:paraId="7B660874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6.2.2. Кандидаты для приёма на работу — для целей привлечения и отбора кандидатов. Обрабатываются следующие персональные данные: фамилия, имя, отчество; дата и место рождения; контактные данные; сведения об образовании, опыте работы, квалификации; иные персональные данные, сообщаемые кандидатами в резюме и сопроводительных письмах.</w:t>
      </w:r>
    </w:p>
    <w:p w14:paraId="145F5270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lastRenderedPageBreak/>
        <w:t>6.2.3. Работники и самозанятые работники Оператора — для целей исполнения трудового законодательства. Обрабатываются следующие персональные данные: фамилия, имя, отчество; пол; гражданство; дата и место рождения; контактные данные; сведения об образовании, опыте работы, квалификации; паспортные данные; индивидуальный номер налогоплательщика (ИНН); страховой номер индивидуального лицевого счёта (СНИЛС); сведения, содержащиеся в трудовой книжке; сведения о заработной плате; сведения о состоянии здоровья в случаях, предусмотренных трудовым законодательством (результаты медицинских осмотров).</w:t>
      </w:r>
    </w:p>
    <w:p w14:paraId="27EA55C0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6.2.4. Бывшие работники Оператора — для целей архивного хранения и обеспечения требований законодательства. Обрабатывается ограниченный объём персональных данных: фамилия, имя, отчество; сведения о периодах работы; сведения о заработной плате (для целей пенсионного обеспечения).</w:t>
      </w:r>
    </w:p>
    <w:p w14:paraId="63E87007" w14:textId="6AAD2C3E" w:rsidR="006C072C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6.2.5. Контрагенты Оператора (физические лица, индивидуальные предприниматели) — для целей осуществления деятельности в соответствии с уставом СНТ «Колос», заключения и исполнения договоров. Обрабатываются следующие персональные данные: фамилия, имя, отчество; ИНН; реквизиты документов, удостоверяющих личность; контактные данные; банковские реквизиты.</w:t>
      </w:r>
    </w:p>
    <w:p w14:paraId="10872576" w14:textId="77777777" w:rsidR="00F724CB" w:rsidRPr="00C55CCA" w:rsidRDefault="00F724CB" w:rsidP="00C55CCA">
      <w:pPr>
        <w:spacing w:after="60" w:line="240" w:lineRule="auto"/>
        <w:ind w:firstLine="709"/>
        <w:contextualSpacing/>
        <w:rPr>
          <w:lang w:val="ru-RU"/>
        </w:rPr>
      </w:pPr>
    </w:p>
    <w:p w14:paraId="671EAF1B" w14:textId="77777777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7. ПОРЯДОК И УСЛОВИЯ ОБРАБОТКИ ПЕРСОНАЛЬНЫХ ДАННЫХ</w:t>
      </w:r>
    </w:p>
    <w:p w14:paraId="1F309499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7.1. Обработка персональных данных осуществляется Оператором в соответствии с требованиями законодательства Российской Федерации.</w:t>
      </w:r>
    </w:p>
    <w:p w14:paraId="25C179BD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7.2. Обработка персональных данных осуществляется с согласия субъектов персональных данных на обработку их персональных данных, оформленного в виде отдельного документа, а также без такового в случаях, предусмотренных законодательством Российской Федерации.</w:t>
      </w:r>
    </w:p>
    <w:p w14:paraId="0A681E6E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7.3. К обработке персональных данных допускаются работники Оператора, в должностные обязанности которых входит обработка персональных данных. Доступ оформляется приказом Председателя Товарищества. Лица, допущенные к обработке персональных данных, обязаны подписать обязательство о неразглашении персональных данных и быть ознакомлены с настоящей Политикой и Положением об обработке и защите персональных данных под подпись.</w:t>
      </w:r>
    </w:p>
    <w:p w14:paraId="57642279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7.4. Обработка персональных данных осуществляется путём:</w:t>
      </w:r>
    </w:p>
    <w:p w14:paraId="378B64DC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получения персональных данных в устной и письменной форме непосредственно от субъектов персональных данных;</w:t>
      </w:r>
    </w:p>
    <w:p w14:paraId="79A90AC9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внесения персональных данных в журналы, реестры и информационные системы Оператора;</w:t>
      </w:r>
    </w:p>
    <w:p w14:paraId="650FAA11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хранения персональных данных на бумажных и электронных носителях;</w:t>
      </w:r>
    </w:p>
    <w:p w14:paraId="24FC417E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использования иных способов обработки, не противоречащих законодательству.</w:t>
      </w:r>
    </w:p>
    <w:p w14:paraId="7C694727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7.5. Не допускается раскрытие третьим лицам и распространение персональных данных без согласия субъекта персональных данных, если иное не предусмотрено федеральным законом.</w:t>
      </w:r>
    </w:p>
    <w:p w14:paraId="6DDB8ED6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7.6. Передача персональных данных органам дознания и следствия, в Федеральную налоговую службу, Социальный фонд России и другие уполномоченные органы исполнительной власти и организации осуществляется в соответствии с требованиями законодательства Российской Федерации.</w:t>
      </w:r>
    </w:p>
    <w:p w14:paraId="1B03A8B2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7.7. Оператор прекращает обработку персональных данных в следующих случаях:</w:t>
      </w:r>
    </w:p>
    <w:p w14:paraId="766B7F5D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выявлен факт их неправомерной обработки — в течение трёх рабочих дней с даты выявления;</w:t>
      </w:r>
    </w:p>
    <w:p w14:paraId="150216A9" w14:textId="77777777" w:rsidR="006C072C" w:rsidRDefault="008A34D8" w:rsidP="00C55CCA">
      <w:pPr>
        <w:pStyle w:val="a0"/>
        <w:spacing w:after="40" w:line="240" w:lineRule="auto"/>
      </w:pPr>
      <w:r>
        <w:t>достигнута цель их обработки;</w:t>
      </w:r>
    </w:p>
    <w:p w14:paraId="0C2C1F40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истёк срок действия или отозвано согласие субъекта персональных данных на их обработку, когда по Закону о персональных данных обработка этих данных допускается только с согласия.</w:t>
      </w:r>
    </w:p>
    <w:p w14:paraId="13B7832A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7.8. При достижении цели обработки персональных данных, а также в случае отзыва субъектом персональных данных согласия на их обработку персональные данные подлежат уничтожению в срок, не превышающий 30 рабочих дней, если:</w:t>
      </w:r>
    </w:p>
    <w:p w14:paraId="022F9C7B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иное не предусмотрено договором, стороной которого является субъект персональных данных;</w:t>
      </w:r>
    </w:p>
    <w:p w14:paraId="7792D354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lastRenderedPageBreak/>
        <w:t>Оператор не вправе осуществлять обработку без согласия субъекта персональных данных на основаниях, предусмотренных Законом о персональных данных или иными федеральными законами;</w:t>
      </w:r>
    </w:p>
    <w:p w14:paraId="56C223A5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иное не предусмотрено другим соглашением между Оператором и субъектом персональных данных.</w:t>
      </w:r>
    </w:p>
    <w:p w14:paraId="70DE5185" w14:textId="77777777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8. СРОКИ ОБРАБОТКИ И ХРАНЕНИЯ ПЕРСОНАЛЬНЫХ ДАННЫХ</w:t>
      </w:r>
    </w:p>
    <w:p w14:paraId="1BEA60B1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8.1. Оператор устанавливает следующие сроки хранения персональных данных в зависимости от категории субъектов и целей обработки:</w:t>
      </w:r>
    </w:p>
    <w:p w14:paraId="098C2612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8.1.1. Персональные данные членов Товарищества и собственников земельных участков — хранятся до момента прекращения членства (или иного прекращения права на земельный участок) плюс 3 года для целей архивного хранения.</w:t>
      </w:r>
    </w:p>
    <w:p w14:paraId="609D23C1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8.1.2. Персональные данные кандидатов на работу — хранятся до момента принятия решения о приёме на работу или об отказе в приёме, но не более 6 месяцев со дня получения данных. В случае приёма на работу — переводятся в состав персональных данных работников.</w:t>
      </w:r>
    </w:p>
    <w:p w14:paraId="07718B31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8.1.3. Персональные данные работников — хранятся в течение всего периода трудовых отношений. Кадровые документы (трудовые договоры, приказы, личные карточки) хранятся 50 лет (для документов, оформленных после 2003 года) или 75 лет (для документов, оформленных до 2003 года) в соответствии с законодательством об архивном деле.</w:t>
      </w:r>
    </w:p>
    <w:p w14:paraId="29F595BE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8.1.4. Персональные данные бывших работников — хранятся в сроки, установленные архивным законодательством для соответствующих видов документов.</w:t>
      </w:r>
    </w:p>
    <w:p w14:paraId="4D7E63AD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8.1.5. Персональные данные контрагентов — хранятся в течение всего срока действия договора плюс 5 лет после его прекращения (для целей бухгалтерского и налогового учёта).</w:t>
      </w:r>
    </w:p>
    <w:p w14:paraId="04C2D2E5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8.1.6. Согласия на обработку персональных данных — хранятся до истечения срока действия согласия или его отзыва, после чего уничтожаются в порядке, установленном разделом 9 настоящей Политики.</w:t>
      </w:r>
    </w:p>
    <w:p w14:paraId="41215603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8.1.7. Бухгалтерская и налоговая отчётность, содержащая персональные данные, — хранится в течение сроков, установленных Налоговым кодексом Российской Федерации и законодательством о бухгалтерском учёте (не менее 5 лет).</w:t>
      </w:r>
    </w:p>
    <w:p w14:paraId="53E8BF75" w14:textId="77777777" w:rsidR="00F724CB" w:rsidRDefault="00F724CB" w:rsidP="00C55CCA">
      <w:pPr>
        <w:spacing w:before="120" w:after="120" w:line="240" w:lineRule="auto"/>
        <w:contextualSpacing/>
        <w:jc w:val="center"/>
        <w:rPr>
          <w:b/>
          <w:lang w:val="ru-RU"/>
        </w:rPr>
      </w:pPr>
    </w:p>
    <w:p w14:paraId="36ED7B1F" w14:textId="2BB4D8AA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9. ПОРЯДОК УНИЧТОЖЕНИЯ ПЕРСОНАЛЬНЫХ ДАННЫХ</w:t>
      </w:r>
    </w:p>
    <w:p w14:paraId="4F99196B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9.1. Уничтожение персональных данных производится в следующих случаях:</w:t>
      </w:r>
    </w:p>
    <w:p w14:paraId="3F7110D0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достижение целей обработки персональных данных;</w:t>
      </w:r>
    </w:p>
    <w:p w14:paraId="6F9EC776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отзыв субъектом согласия на обработку персональных данных;</w:t>
      </w:r>
    </w:p>
    <w:p w14:paraId="3956FA25" w14:textId="77777777" w:rsidR="006C072C" w:rsidRDefault="008A34D8" w:rsidP="00C55CCA">
      <w:pPr>
        <w:pStyle w:val="a0"/>
        <w:spacing w:after="40" w:line="240" w:lineRule="auto"/>
      </w:pPr>
      <w:r>
        <w:t>истечение установленных сроков хранения;</w:t>
      </w:r>
    </w:p>
    <w:p w14:paraId="58C73615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выявление неправомерной обработки персональных данных.</w:t>
      </w:r>
    </w:p>
    <w:p w14:paraId="6D7298E5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9.2. Уничтожение персональных данных производится в срок, не превышающий 30 рабочих дней с момента наступления обстоятельств, указанных в п. 9.1.</w:t>
      </w:r>
    </w:p>
    <w:p w14:paraId="60607E27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9.3. Уничтожение персональных данных на бумажных носителях производится путём механического разрушения (с помощью шредера) с составлением акта об уничтожении.</w:t>
      </w:r>
    </w:p>
    <w:p w14:paraId="70D48CD6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9.4. Уничтожение персональных данных в электронном виде производится путём окончательного удаления файлов, содержащих персональные данные, с одновременным удалением резервных копий, с составлением акта об уничтожении.</w:t>
      </w:r>
    </w:p>
    <w:p w14:paraId="252BD273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9.5. Акт об уничтожении персональных данных должен содержать:</w:t>
      </w:r>
    </w:p>
    <w:p w14:paraId="1D353E0D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дату и место составления акта;</w:t>
      </w:r>
    </w:p>
    <w:p w14:paraId="1E9A3C03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ФИО и должность лица, осуществившего уничтожение;</w:t>
      </w:r>
    </w:p>
    <w:p w14:paraId="1DFCF6EA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перечень уничтоженных персональных данных (категории, объём);</w:t>
      </w:r>
    </w:p>
    <w:p w14:paraId="0C992EDA" w14:textId="77777777" w:rsidR="006C072C" w:rsidRDefault="008A34D8" w:rsidP="00C55CCA">
      <w:pPr>
        <w:pStyle w:val="a0"/>
        <w:spacing w:after="40" w:line="240" w:lineRule="auto"/>
      </w:pPr>
      <w:r>
        <w:t>способ уничтожения;</w:t>
      </w:r>
    </w:p>
    <w:p w14:paraId="6BA70B61" w14:textId="77777777" w:rsidR="006C072C" w:rsidRDefault="008A34D8" w:rsidP="00C55CCA">
      <w:pPr>
        <w:pStyle w:val="a0"/>
        <w:spacing w:after="40" w:line="240" w:lineRule="auto"/>
      </w:pPr>
      <w:r>
        <w:t>основание уничтожения.</w:t>
      </w:r>
    </w:p>
    <w:p w14:paraId="026C6C32" w14:textId="2305D335" w:rsidR="006C072C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lastRenderedPageBreak/>
        <w:t>9.6. В случае, если уничтожение персональных данных невозможно в силу требований законодательства (например, обязательное архивное хранение), Оператор обеспечивает блокирование таких данных и их хранение отдельно от иных персональных данных, обрабатываемых Оператором.</w:t>
      </w:r>
    </w:p>
    <w:p w14:paraId="31845AB7" w14:textId="77777777" w:rsidR="00F724CB" w:rsidRPr="00C55CCA" w:rsidRDefault="00F724CB" w:rsidP="00C55CCA">
      <w:pPr>
        <w:spacing w:after="60" w:line="240" w:lineRule="auto"/>
        <w:ind w:firstLine="709"/>
        <w:contextualSpacing/>
        <w:rPr>
          <w:lang w:val="ru-RU"/>
        </w:rPr>
      </w:pPr>
    </w:p>
    <w:p w14:paraId="147F79A2" w14:textId="77777777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10. МЕРЫ ЗАЩИТЫ ПЕРСОНАЛЬНЫХ ДАННЫХ</w:t>
      </w:r>
    </w:p>
    <w:p w14:paraId="7969E98F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10.1. Оператор принимает необходимые правовые, организационные и технические меры для защиты персональных данных от неправомерного или случайного доступа, уничтожения, изменения, блокирования, копирования, предоставления, распространения и иных неправомерных действий.</w:t>
      </w:r>
    </w:p>
    <w:p w14:paraId="6F31FC25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10.2. Организационные меры защиты персональных данных:</w:t>
      </w:r>
    </w:p>
    <w:p w14:paraId="6BA3188A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назначение лица, ответственного за организацию обработки персональных данных;</w:t>
      </w:r>
    </w:p>
    <w:p w14:paraId="6AF16522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ограничение круга лиц, имеющих доступ к персональным данным, приказом Оператора;</w:t>
      </w:r>
    </w:p>
    <w:p w14:paraId="49C1C50F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ознакомление лиц, допущенных к обработке персональных данных, с настоящей Политикой и Положением об обработке и защите персональных данных под подпись;</w:t>
      </w:r>
    </w:p>
    <w:p w14:paraId="29B1A618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обязательство о неразглашении персональных данных, подписываемое лицами, допущенными к обработке;</w:t>
      </w:r>
    </w:p>
    <w:p w14:paraId="1F3DB1CD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учёт материальных носителей персональных данных (журналы учёта бумажных и электронных носителей);</w:t>
      </w:r>
    </w:p>
    <w:p w14:paraId="1CDAB91A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хранение бумажных носителей персональных данных в запирающихся шкафах или помещениях с ограниченным доступом.</w:t>
      </w:r>
    </w:p>
    <w:p w14:paraId="0DFBD3B2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10.3. Технические меры защиты персональных данных:</w:t>
      </w:r>
    </w:p>
    <w:p w14:paraId="10F4FE74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ограничение доступа к информационным системам персональных данных с помощью паролей;</w:t>
      </w:r>
    </w:p>
    <w:p w14:paraId="21D250C1" w14:textId="77777777" w:rsidR="006C072C" w:rsidRDefault="008A34D8" w:rsidP="00C55CCA">
      <w:pPr>
        <w:pStyle w:val="a0"/>
        <w:spacing w:after="40" w:line="240" w:lineRule="auto"/>
      </w:pPr>
      <w:r>
        <w:t>использование антивирусного программного обеспечения;</w:t>
      </w:r>
    </w:p>
    <w:p w14:paraId="1C70C0D3" w14:textId="77777777" w:rsidR="006C072C" w:rsidRDefault="008A34D8" w:rsidP="00C55CCA">
      <w:pPr>
        <w:pStyle w:val="a0"/>
        <w:spacing w:after="40" w:line="240" w:lineRule="auto"/>
      </w:pPr>
      <w:r>
        <w:t>регулярное обновление программного обеспечения;</w:t>
      </w:r>
    </w:p>
    <w:p w14:paraId="2CA227C9" w14:textId="77777777" w:rsidR="006C072C" w:rsidRDefault="008A34D8" w:rsidP="00C55CCA">
      <w:pPr>
        <w:pStyle w:val="a0"/>
        <w:spacing w:after="40" w:line="240" w:lineRule="auto"/>
      </w:pPr>
      <w:r>
        <w:t>резервное копирование данных;</w:t>
      </w:r>
    </w:p>
    <w:p w14:paraId="63DD0848" w14:textId="3D98FCBE" w:rsidR="006C072C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контроль доступа в помещения, где обрабатываются персональные данные.</w:t>
      </w:r>
    </w:p>
    <w:p w14:paraId="3124CBD5" w14:textId="77777777" w:rsidR="00F724CB" w:rsidRPr="00C55CCA" w:rsidRDefault="00F724CB" w:rsidP="00F724CB">
      <w:pPr>
        <w:pStyle w:val="a0"/>
        <w:numPr>
          <w:ilvl w:val="0"/>
          <w:numId w:val="0"/>
        </w:numPr>
        <w:spacing w:after="40" w:line="240" w:lineRule="auto"/>
        <w:ind w:left="360"/>
        <w:rPr>
          <w:lang w:val="ru-RU"/>
        </w:rPr>
      </w:pPr>
    </w:p>
    <w:p w14:paraId="3193B030" w14:textId="77777777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11. ВНУТРЕННИЙ КОНТРОЛЬ</w:t>
      </w:r>
    </w:p>
    <w:p w14:paraId="09DAE8D9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11.1. Внутренний контроль за соблюдением требований законодательства о персональных данных и настоящей Политики осуществляется лицом, ответственным за организацию обработки персональных данных.</w:t>
      </w:r>
    </w:p>
    <w:p w14:paraId="2E238448" w14:textId="77777777" w:rsidR="006C072C" w:rsidRDefault="008A34D8" w:rsidP="00C55CCA">
      <w:pPr>
        <w:spacing w:after="60" w:line="240" w:lineRule="auto"/>
        <w:ind w:firstLine="709"/>
        <w:contextualSpacing/>
      </w:pPr>
      <w:r>
        <w:t>11.2. Внутренний контроль включает:</w:t>
      </w:r>
    </w:p>
    <w:p w14:paraId="23968185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периодическую проверку наличия и актуальности согласий на обработку персональных данных;</w:t>
      </w:r>
    </w:p>
    <w:p w14:paraId="5FF38A1B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контроль за сроками хранения и уничтожения персональных данных;</w:t>
      </w:r>
    </w:p>
    <w:p w14:paraId="1D060FE4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контроль за соблюдением лицами, допущенными к обработке, требований о конфиденциальности;</w:t>
      </w:r>
    </w:p>
    <w:p w14:paraId="0C9C6EC1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проверку актуальности и достаточности мер защиты персональных данных.</w:t>
      </w:r>
    </w:p>
    <w:p w14:paraId="68519C2E" w14:textId="6BAC76CE" w:rsidR="006C072C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11.3. В случае выявления нарушений лицо, ответственное за организацию обработки персональных данных, принимает меры по их устранению и докладывает о них Председателю Товарищества.</w:t>
      </w:r>
    </w:p>
    <w:p w14:paraId="5256A12A" w14:textId="77777777" w:rsidR="00F724CB" w:rsidRPr="00C55CCA" w:rsidRDefault="00F724CB" w:rsidP="00C55CCA">
      <w:pPr>
        <w:spacing w:after="60" w:line="240" w:lineRule="auto"/>
        <w:ind w:firstLine="709"/>
        <w:contextualSpacing/>
        <w:rPr>
          <w:lang w:val="ru-RU"/>
        </w:rPr>
      </w:pPr>
    </w:p>
    <w:p w14:paraId="1DE18826" w14:textId="77777777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12. ПОРЯДОК И УСЛОВИЯ РАСПРОСТРАНЕНИЯ ПЕРСОНАЛЬНЫХ ДАННЫХ</w:t>
      </w:r>
    </w:p>
    <w:p w14:paraId="7030E1CF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12.1. Распространение персональных данных (действия, направленные на ознакомление с персональными данными неограниченного круга лиц) осуществляется Оператором только при наличии отдельного согласия субъекта персональных данных на распространение, оформленного в виде отдельного документа.</w:t>
      </w:r>
    </w:p>
    <w:p w14:paraId="1E53B165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12.2. В согласии на распространение должны быть указаны перечень персональных данных, для каждого из которых даётся согласие на распространение, перечень действий с персональными данными, совершение которых разрешено, и срок действия согласия.</w:t>
      </w:r>
    </w:p>
    <w:p w14:paraId="0BC93873" w14:textId="6071AA7D" w:rsidR="006C072C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lastRenderedPageBreak/>
        <w:t>12.3. Согласие на распространение может быть отозвано субъектом персональных данных. При отзыве согласия Оператор обязан прекратить распространение персональных данных в течение 10 рабочих дней с даты получения отзыва.</w:t>
      </w:r>
    </w:p>
    <w:p w14:paraId="03A65C46" w14:textId="77777777" w:rsidR="00F724CB" w:rsidRPr="00C55CCA" w:rsidRDefault="00F724CB" w:rsidP="00C55CCA">
      <w:pPr>
        <w:spacing w:after="60" w:line="240" w:lineRule="auto"/>
        <w:ind w:firstLine="709"/>
        <w:contextualSpacing/>
        <w:rPr>
          <w:lang w:val="ru-RU"/>
        </w:rPr>
      </w:pPr>
    </w:p>
    <w:p w14:paraId="41875591" w14:textId="77777777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13. ТРАНСГРАНИЧНАЯ ПЕРЕДАЧА ПЕРСОНАЛЬНЫХ ДАННЫХ</w:t>
      </w:r>
    </w:p>
    <w:p w14:paraId="7FEA6195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13.1. Оператор не осуществляет трансграничную передачу персональных данных (передачу персональных данных на территорию иностранных государств).</w:t>
      </w:r>
    </w:p>
    <w:p w14:paraId="5DAE7D06" w14:textId="202E9B42" w:rsidR="006C072C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13.2. В случае возникновения необходимости трансграничной передачи персональных данных Оператор обеспечит соблюдение требований ст. 12 Закона о персональных данных, включая получение отдельного согласия субъекта.</w:t>
      </w:r>
    </w:p>
    <w:p w14:paraId="370704CD" w14:textId="77777777" w:rsidR="00F724CB" w:rsidRPr="00C55CCA" w:rsidRDefault="00F724CB" w:rsidP="00C55CCA">
      <w:pPr>
        <w:spacing w:after="60" w:line="240" w:lineRule="auto"/>
        <w:ind w:firstLine="709"/>
        <w:contextualSpacing/>
        <w:rPr>
          <w:lang w:val="ru-RU"/>
        </w:rPr>
      </w:pPr>
    </w:p>
    <w:p w14:paraId="09FF3E9A" w14:textId="77777777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14. ПОРЯДОК ОТЗЫВА СОГЛАСИЯ НА ОБРАБОТКУ ПЕРСОНАЛЬНЫХ ДАННЫХ</w:t>
      </w:r>
    </w:p>
    <w:p w14:paraId="2011513F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14.1. Субъект персональных данных вправе в любое время отозвать согласие на обработку персональных данных, направив письменное заявление Оператору.</w:t>
      </w:r>
    </w:p>
    <w:p w14:paraId="5366934F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14.2. Заявление об отзыве согласия должно содержать:</w:t>
      </w:r>
    </w:p>
    <w:p w14:paraId="212E2B19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фамилию, имя, отчество субъекта персональных данных;</w:t>
      </w:r>
    </w:p>
    <w:p w14:paraId="0338190E" w14:textId="77777777" w:rsidR="006C072C" w:rsidRDefault="008A34D8" w:rsidP="00C55CCA">
      <w:pPr>
        <w:pStyle w:val="a0"/>
        <w:spacing w:after="40" w:line="240" w:lineRule="auto"/>
      </w:pPr>
      <w:r>
        <w:t>контактные данные субъекта;</w:t>
      </w:r>
    </w:p>
    <w:p w14:paraId="1A25DFB1" w14:textId="77777777" w:rsidR="006C072C" w:rsidRPr="00C55CCA" w:rsidRDefault="008A34D8" w:rsidP="00C55CCA">
      <w:pPr>
        <w:pStyle w:val="a0"/>
        <w:spacing w:after="40" w:line="240" w:lineRule="auto"/>
        <w:rPr>
          <w:lang w:val="ru-RU"/>
        </w:rPr>
      </w:pPr>
      <w:r w:rsidRPr="00C55CCA">
        <w:rPr>
          <w:lang w:val="ru-RU"/>
        </w:rPr>
        <w:t>перечень персональных данных, обработка которых подлежит прекращению;</w:t>
      </w:r>
    </w:p>
    <w:p w14:paraId="3A034638" w14:textId="77777777" w:rsidR="006C072C" w:rsidRDefault="008A34D8" w:rsidP="00C55CCA">
      <w:pPr>
        <w:pStyle w:val="a0"/>
        <w:spacing w:after="40" w:line="240" w:lineRule="auto"/>
      </w:pPr>
      <w:r>
        <w:t>подпись субъекта.</w:t>
      </w:r>
    </w:p>
    <w:p w14:paraId="2AA9B6AD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14.3. Оператор прекращает обработку персональных данных и уничтожает их в срок, не превышающий 30 рабочих дней с даты получения заявления об отзыве согласия, если иное не предусмотрено Законом о персональных данных или иными федеральными законами.</w:t>
      </w:r>
    </w:p>
    <w:p w14:paraId="4BD1C6A4" w14:textId="62597FF4" w:rsidR="006C072C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14.4. Отзыв согласия не распространяется на обработку персональных данных, осуществляемую Оператором на иных законных основаниях (без согласия субъекта).</w:t>
      </w:r>
    </w:p>
    <w:p w14:paraId="1E8EA5C2" w14:textId="77777777" w:rsidR="003A482E" w:rsidRPr="00C55CCA" w:rsidRDefault="003A482E" w:rsidP="00C55CCA">
      <w:pPr>
        <w:spacing w:after="60" w:line="240" w:lineRule="auto"/>
        <w:ind w:firstLine="709"/>
        <w:contextualSpacing/>
        <w:rPr>
          <w:lang w:val="ru-RU"/>
        </w:rPr>
      </w:pPr>
    </w:p>
    <w:p w14:paraId="49BE5978" w14:textId="77777777" w:rsidR="006C072C" w:rsidRPr="00C55CCA" w:rsidRDefault="008A34D8" w:rsidP="00C55CCA">
      <w:pPr>
        <w:spacing w:before="120" w:after="120" w:line="240" w:lineRule="auto"/>
        <w:contextualSpacing/>
        <w:jc w:val="center"/>
        <w:rPr>
          <w:lang w:val="ru-RU"/>
        </w:rPr>
      </w:pPr>
      <w:r w:rsidRPr="00C55CCA">
        <w:rPr>
          <w:b/>
          <w:lang w:val="ru-RU"/>
        </w:rPr>
        <w:t>15. ЗАКЛЮЧИТЕЛЬНЫЕ ПОЛОЖЕНИЯ</w:t>
      </w:r>
    </w:p>
    <w:p w14:paraId="267B2CE8" w14:textId="77777777" w:rsidR="006C072C" w:rsidRPr="00C55CCA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15.1. Политика вступает в силу с даты её утверждения.</w:t>
      </w:r>
    </w:p>
    <w:p w14:paraId="5E7691BA" w14:textId="3D932A2D" w:rsidR="006C072C" w:rsidRDefault="008A34D8" w:rsidP="00C55CCA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15.2. Политика подлежит пересмотру в случае внесения изменений и дополнений в действующие законодательные акты Российской Федерации. В случае изменения законодательства Политика применяется в части, не противоречащей действующему законодательству.</w:t>
      </w:r>
    </w:p>
    <w:p w14:paraId="51C5E7BF" w14:textId="72D7D0D5" w:rsidR="009922DC" w:rsidRDefault="009922DC" w:rsidP="00C55CCA">
      <w:pPr>
        <w:spacing w:after="60" w:line="240" w:lineRule="auto"/>
        <w:ind w:firstLine="709"/>
        <w:contextualSpacing/>
        <w:rPr>
          <w:lang w:val="ru-RU"/>
        </w:rPr>
      </w:pPr>
    </w:p>
    <w:p w14:paraId="35981AE2" w14:textId="77777777" w:rsidR="009922DC" w:rsidRDefault="009922DC" w:rsidP="00C55CCA">
      <w:pPr>
        <w:spacing w:after="60" w:line="240" w:lineRule="auto"/>
        <w:ind w:firstLine="709"/>
        <w:contextualSpacing/>
        <w:rPr>
          <w:lang w:val="ru-RU"/>
        </w:rPr>
      </w:pPr>
    </w:p>
    <w:p w14:paraId="435C4779" w14:textId="47C04CF3" w:rsidR="009922DC" w:rsidRDefault="009922DC" w:rsidP="00C55CCA">
      <w:pPr>
        <w:spacing w:after="60" w:line="240" w:lineRule="auto"/>
        <w:ind w:firstLine="709"/>
        <w:contextualSpacing/>
        <w:rPr>
          <w:lang w:val="ru-RU"/>
        </w:rPr>
      </w:pPr>
    </w:p>
    <w:p w14:paraId="3B964720" w14:textId="3754D0D5" w:rsidR="009922DC" w:rsidRDefault="009922DC" w:rsidP="009922DC">
      <w:pPr>
        <w:spacing w:after="60" w:line="240" w:lineRule="auto"/>
        <w:ind w:firstLine="709"/>
        <w:contextualSpacing/>
        <w:rPr>
          <w:lang w:val="ru-RU"/>
        </w:rPr>
      </w:pPr>
      <w:r w:rsidRPr="00A970E8">
        <w:rPr>
          <w:noProof/>
          <w:lang w:val="ru-RU" w:eastAsia="ru-RU"/>
        </w:rPr>
        <w:drawing>
          <wp:anchor distT="0" distB="0" distL="114300" distR="114300" simplePos="0" relativeHeight="251659264" behindDoc="1" locked="0" layoutInCell="1" allowOverlap="1" wp14:anchorId="3154634A" wp14:editId="5ECCD96E">
            <wp:simplePos x="0" y="0"/>
            <wp:positionH relativeFrom="column">
              <wp:posOffset>2450824</wp:posOffset>
            </wp:positionH>
            <wp:positionV relativeFrom="paragraph">
              <wp:posOffset>48895</wp:posOffset>
            </wp:positionV>
            <wp:extent cx="1755775" cy="1331595"/>
            <wp:effectExtent l="0" t="0" r="0" b="1905"/>
            <wp:wrapTight wrapText="bothSides">
              <wp:wrapPolygon edited="0">
                <wp:start x="0" y="0"/>
                <wp:lineTo x="0" y="21322"/>
                <wp:lineTo x="21327" y="21322"/>
                <wp:lineTo x="21327" y="0"/>
                <wp:lineTo x="0" y="0"/>
              </wp:wrapPolygon>
            </wp:wrapTight>
            <wp:docPr id="2" name="Рисунок 2" descr="C:\Users\Admin\Desktop\Мои документы (изменяемые)\Документы Дача\печать, подпи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esktop\Мои документы (изменяемые)\Документы Дача\печать, подпись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5775" cy="13315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>
                      <a:softEdge rad="0"/>
                    </a:effec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F335BCA" w14:textId="15E56FA8" w:rsidR="009922DC" w:rsidRDefault="009922DC" w:rsidP="009922DC">
      <w:pPr>
        <w:spacing w:after="60" w:line="240" w:lineRule="auto"/>
        <w:ind w:firstLine="709"/>
        <w:contextualSpacing/>
        <w:rPr>
          <w:lang w:val="ru-RU"/>
        </w:rPr>
      </w:pPr>
    </w:p>
    <w:p w14:paraId="4054FA99" w14:textId="05C1B47D" w:rsidR="009922DC" w:rsidRPr="005E155E" w:rsidRDefault="009922DC" w:rsidP="009922DC">
      <w:pPr>
        <w:spacing w:after="60" w:line="240" w:lineRule="auto"/>
        <w:ind w:firstLine="709"/>
        <w:contextualSpacing/>
        <w:rPr>
          <w:lang w:val="ru-RU"/>
        </w:rPr>
      </w:pPr>
      <w:r w:rsidRPr="00C55CCA">
        <w:rPr>
          <w:lang w:val="ru-RU"/>
        </w:rPr>
        <w:t>Председатель СНТ «Колос»</w:t>
      </w:r>
    </w:p>
    <w:p w14:paraId="5C735D62" w14:textId="7038C894" w:rsidR="009922DC" w:rsidRPr="00C55CCA" w:rsidRDefault="009922DC" w:rsidP="00C55CCA">
      <w:pPr>
        <w:spacing w:after="60" w:line="240" w:lineRule="auto"/>
        <w:ind w:firstLine="709"/>
        <w:contextualSpacing/>
        <w:rPr>
          <w:lang w:val="ru-RU"/>
        </w:rPr>
      </w:pPr>
      <w:bookmarkStart w:id="0" w:name="_GoBack"/>
      <w:bookmarkEnd w:id="0"/>
    </w:p>
    <w:sectPr w:rsidR="009922DC" w:rsidRPr="00C55CCA" w:rsidSect="00C55CCA">
      <w:footerReference w:type="default" r:id="rId11"/>
      <w:pgSz w:w="12240" w:h="15840"/>
      <w:pgMar w:top="851" w:right="720" w:bottom="720" w:left="85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72ECD0" w14:textId="77777777" w:rsidR="002C6805" w:rsidRDefault="002C6805" w:rsidP="00C55CCA">
      <w:pPr>
        <w:spacing w:after="0" w:line="240" w:lineRule="auto"/>
      </w:pPr>
      <w:r>
        <w:separator/>
      </w:r>
    </w:p>
  </w:endnote>
  <w:endnote w:type="continuationSeparator" w:id="0">
    <w:p w14:paraId="0AE890CA" w14:textId="77777777" w:rsidR="002C6805" w:rsidRDefault="002C6805" w:rsidP="00C55C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47991193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5C818A23" w14:textId="16BE35AC" w:rsidR="00C55CCA" w:rsidRPr="00C55CCA" w:rsidRDefault="00C55CCA">
        <w:pPr>
          <w:pStyle w:val="a7"/>
          <w:jc w:val="center"/>
          <w:rPr>
            <w:sz w:val="20"/>
            <w:szCs w:val="20"/>
          </w:rPr>
        </w:pPr>
        <w:r w:rsidRPr="00C55CCA">
          <w:rPr>
            <w:sz w:val="20"/>
            <w:szCs w:val="20"/>
          </w:rPr>
          <w:fldChar w:fldCharType="begin"/>
        </w:r>
        <w:r w:rsidRPr="00C55CCA">
          <w:rPr>
            <w:sz w:val="20"/>
            <w:szCs w:val="20"/>
          </w:rPr>
          <w:instrText>PAGE   \* MERGEFORMAT</w:instrText>
        </w:r>
        <w:r w:rsidRPr="00C55CCA">
          <w:rPr>
            <w:sz w:val="20"/>
            <w:szCs w:val="20"/>
          </w:rPr>
          <w:fldChar w:fldCharType="separate"/>
        </w:r>
        <w:r w:rsidR="009922DC" w:rsidRPr="009922DC">
          <w:rPr>
            <w:noProof/>
            <w:sz w:val="20"/>
            <w:szCs w:val="20"/>
            <w:lang w:val="ru-RU"/>
          </w:rPr>
          <w:t>6</w:t>
        </w:r>
        <w:r w:rsidRPr="00C55CCA">
          <w:rPr>
            <w:sz w:val="20"/>
            <w:szCs w:val="20"/>
          </w:rPr>
          <w:fldChar w:fldCharType="end"/>
        </w:r>
      </w:p>
    </w:sdtContent>
  </w:sdt>
  <w:p w14:paraId="0B0330FE" w14:textId="77777777" w:rsidR="00C55CCA" w:rsidRDefault="00C55CCA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5831825" w14:textId="77777777" w:rsidR="002C6805" w:rsidRDefault="002C6805" w:rsidP="00C55CCA">
      <w:pPr>
        <w:spacing w:after="0" w:line="240" w:lineRule="auto"/>
      </w:pPr>
      <w:r>
        <w:separator/>
      </w:r>
    </w:p>
  </w:footnote>
  <w:footnote w:type="continuationSeparator" w:id="0">
    <w:p w14:paraId="013BFB64" w14:textId="77777777" w:rsidR="002C6805" w:rsidRDefault="002C6805" w:rsidP="00C55CC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2C6805"/>
    <w:rsid w:val="00326F90"/>
    <w:rsid w:val="003A482E"/>
    <w:rsid w:val="004145DC"/>
    <w:rsid w:val="006C072C"/>
    <w:rsid w:val="008A34D8"/>
    <w:rsid w:val="009922DC"/>
    <w:rsid w:val="00AA1D8D"/>
    <w:rsid w:val="00B47730"/>
    <w:rsid w:val="00C55CCA"/>
    <w:rsid w:val="00CB0664"/>
    <w:rsid w:val="00F724CB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A0F1E75"/>
  <w14:defaultImageDpi w14:val="300"/>
  <w15:docId w15:val="{2694DCFE-C571-4ACB-88F1-F58F06002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1">
    <w:name w:val="Normal"/>
    <w:qFormat/>
    <w:rsid w:val="00FC693F"/>
    <w:rPr>
      <w:rFonts w:ascii="Times New Roman" w:hAnsi="Times New Roman"/>
      <w:sz w:val="24"/>
    </w:rPr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36A4766-69FB-4149-8B81-EB212E67CB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8</Pages>
  <Words>3618</Words>
  <Characters>20627</Characters>
  <Application>Microsoft Office Word</Application>
  <DocSecurity>0</DocSecurity>
  <Lines>171</Lines>
  <Paragraphs>48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24197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Admin</cp:lastModifiedBy>
  <cp:revision>4</cp:revision>
  <dcterms:created xsi:type="dcterms:W3CDTF">2026-10-05T13:38:00Z</dcterms:created>
  <dcterms:modified xsi:type="dcterms:W3CDTF">2026-10-13T15:44:00Z</dcterms:modified>
  <cp:category/>
</cp:coreProperties>
</file>